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81" w:rsidRDefault="001C6F81" w:rsidP="001C6F81">
      <w:pPr>
        <w:widowControl/>
        <w:spacing w:line="600" w:lineRule="exact"/>
        <w:rPr>
          <w:rFonts w:ascii="仿宋_GB2312" w:eastAsia="仿宋_GB2312" w:hAnsi="宋体" w:cs="Arial"/>
          <w:b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b/>
          <w:kern w:val="0"/>
          <w:sz w:val="32"/>
          <w:szCs w:val="32"/>
        </w:rPr>
        <w:t>附件3：</w:t>
      </w:r>
    </w:p>
    <w:p w:rsidR="001C6F81" w:rsidRDefault="001C6F81" w:rsidP="001C6F81">
      <w:pPr>
        <w:widowControl/>
        <w:spacing w:line="600" w:lineRule="exact"/>
        <w:jc w:val="center"/>
        <w:rPr>
          <w:rFonts w:ascii="仿宋_GB2312" w:eastAsia="仿宋_GB2312" w:hAnsi="宋体" w:cs="Arial"/>
          <w:b/>
          <w:kern w:val="0"/>
          <w:sz w:val="44"/>
          <w:szCs w:val="44"/>
        </w:rPr>
      </w:pPr>
      <w:r>
        <w:rPr>
          <w:rFonts w:ascii="仿宋_GB2312" w:eastAsia="仿宋_GB2312" w:hAnsi="宋体" w:cs="Arial" w:hint="eastAsia"/>
          <w:b/>
          <w:kern w:val="0"/>
          <w:sz w:val="44"/>
          <w:szCs w:val="44"/>
        </w:rPr>
        <w:t>抽检不合格项目危害分析</w:t>
      </w:r>
    </w:p>
    <w:p w:rsidR="001C6F81" w:rsidRDefault="001C6F81" w:rsidP="001C6F81">
      <w:pPr>
        <w:pStyle w:val="1"/>
        <w:ind w:firstLineChars="0" w:firstLine="0"/>
        <w:rPr>
          <w:rFonts w:ascii="仿宋_GB2312" w:eastAsia="仿宋_GB2312" w:hAnsi="宋体"/>
          <w:sz w:val="32"/>
          <w:szCs w:val="32"/>
        </w:rPr>
      </w:pPr>
    </w:p>
    <w:p w:rsidR="001C6F81" w:rsidRDefault="001C6F81" w:rsidP="001C6F8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一、微生物污染</w:t>
      </w:r>
    </w:p>
    <w:p w:rsidR="001C6F81" w:rsidRDefault="001C6F81" w:rsidP="001C6F8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BF73CA">
        <w:rPr>
          <w:rFonts w:ascii="仿宋_GB2312" w:eastAsia="仿宋_GB2312" w:hAnsi="宋体" w:cs="仿宋_GB2312" w:hint="eastAsia"/>
          <w:sz w:val="32"/>
          <w:szCs w:val="32"/>
        </w:rPr>
        <w:t>本次抽检发现生产环节</w:t>
      </w:r>
      <w:r>
        <w:rPr>
          <w:rFonts w:ascii="仿宋_GB2312" w:eastAsia="仿宋_GB2312" w:hAnsi="宋体" w:cs="仿宋_GB2312" w:hint="eastAsia"/>
          <w:sz w:val="32"/>
          <w:szCs w:val="32"/>
        </w:rPr>
        <w:t>2项次肉制品的菌落总数和2</w:t>
      </w:r>
      <w:r w:rsidRPr="00BF73CA">
        <w:rPr>
          <w:rFonts w:ascii="仿宋_GB2312" w:eastAsia="仿宋_GB2312" w:hAnsi="宋体" w:cs="仿宋_GB2312" w:hint="eastAsia"/>
          <w:sz w:val="32"/>
          <w:szCs w:val="32"/>
        </w:rPr>
        <w:t>项次饮料的铜绿假单胞菌</w:t>
      </w:r>
      <w:r>
        <w:rPr>
          <w:rFonts w:ascii="仿宋_GB2312" w:eastAsia="仿宋_GB2312" w:hAnsi="宋体" w:cs="仿宋_GB2312" w:hint="eastAsia"/>
          <w:sz w:val="32"/>
          <w:szCs w:val="32"/>
        </w:rPr>
        <w:t>不合格。</w:t>
      </w:r>
    </w:p>
    <w:p w:rsidR="001C6F81" w:rsidRDefault="001C6F81" w:rsidP="001C6F8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EB0B39">
        <w:rPr>
          <w:rFonts w:ascii="仿宋_GB2312" w:eastAsia="仿宋_GB2312" w:hAnsi="宋体" w:cs="仿宋_GB2312" w:hint="eastAsia"/>
          <w:sz w:val="32"/>
          <w:szCs w:val="32"/>
        </w:rPr>
        <w:t>菌落总数</w:t>
      </w:r>
      <w:r>
        <w:rPr>
          <w:rFonts w:ascii="仿宋_GB2312" w:eastAsia="仿宋_GB2312" w:hAnsi="宋体" w:cs="仿宋_GB2312" w:hint="eastAsia"/>
          <w:sz w:val="32"/>
          <w:szCs w:val="32"/>
        </w:rPr>
        <w:t>是反映食品卫生质量的指标之一，一定程度上标志着食品卫生质量的优劣；菌落总数超标的食品容易引起食源性疾病。</w:t>
      </w:r>
      <w:r w:rsidRPr="00D86572">
        <w:rPr>
          <w:rFonts w:ascii="仿宋_GB2312" w:eastAsia="仿宋_GB2312" w:hAnsi="宋体" w:cs="仿宋_GB2312" w:hint="eastAsia"/>
          <w:sz w:val="32"/>
          <w:szCs w:val="32"/>
        </w:rPr>
        <w:t>检出的</w:t>
      </w:r>
      <w:r w:rsidRPr="002506A8">
        <w:rPr>
          <w:rFonts w:ascii="仿宋_GB2312" w:eastAsia="仿宋_GB2312" w:hAnsi="宋体" w:cs="仿宋_GB2312" w:hint="eastAsia"/>
          <w:sz w:val="32"/>
          <w:szCs w:val="32"/>
        </w:rPr>
        <w:t>原因</w:t>
      </w:r>
      <w:r>
        <w:rPr>
          <w:rFonts w:ascii="仿宋_GB2312" w:eastAsia="仿宋_GB2312" w:hAnsi="宋体" w:cs="仿宋_GB2312" w:hint="eastAsia"/>
          <w:sz w:val="32"/>
          <w:szCs w:val="32"/>
        </w:rPr>
        <w:t>可能是</w:t>
      </w:r>
      <w:r w:rsidRPr="00D86572">
        <w:rPr>
          <w:rFonts w:ascii="仿宋_GB2312" w:eastAsia="仿宋_GB2312" w:hAnsi="宋体" w:cs="仿宋_GB2312" w:hint="eastAsia"/>
          <w:sz w:val="32"/>
          <w:szCs w:val="32"/>
        </w:rPr>
        <w:t>食品从业人员没有对环境、加工储存设备和人手等采取严格的消毒措施和保洁措施，造成产品受到污染。</w:t>
      </w:r>
    </w:p>
    <w:p w:rsidR="001C6F81" w:rsidRDefault="001C6F81" w:rsidP="001C6F8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铜绿假单胞菌广泛分布于各种水、空气、正常人的皮肤、呼吸道和肠道等，易于在潮湿的环境存活，对消毒剂、紫外线等具有较强的抵抗力，是一种条件致病菌，对于抵抗力较差的人群，饮用铜绿假单胞菌超标的瓶（桶）装水存在健康风险。</w:t>
      </w:r>
      <w:r>
        <w:rPr>
          <w:rFonts w:ascii="仿宋_GB2312" w:eastAsia="仿宋_GB2312" w:hAnsi="宋体" w:hint="eastAsia"/>
          <w:sz w:val="32"/>
          <w:szCs w:val="32"/>
        </w:rPr>
        <w:t>检出的</w:t>
      </w:r>
      <w:r>
        <w:rPr>
          <w:rFonts w:ascii="仿宋_GB2312" w:eastAsia="仿宋_GB2312" w:hAnsi="宋体" w:cs="仿宋_GB2312" w:hint="eastAsia"/>
          <w:sz w:val="32"/>
          <w:szCs w:val="32"/>
        </w:rPr>
        <w:t>原因可能是水源被铜绿假单胞菌污染，或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包装水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的整个生产、包装过程中没有经过严格的过滤、消毒、灭菌等，就极易在包装水中检出铜绿假单胞菌。</w:t>
      </w:r>
    </w:p>
    <w:p w:rsidR="001C6F81" w:rsidRPr="00C63679" w:rsidRDefault="001C6F81" w:rsidP="00C6367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二、</w:t>
      </w:r>
      <w:r>
        <w:rPr>
          <w:rFonts w:ascii="仿宋" w:eastAsia="仿宋" w:hAnsi="仿宋" w:hint="eastAsia"/>
          <w:sz w:val="32"/>
          <w:szCs w:val="32"/>
        </w:rPr>
        <w:t>品质指标不合格</w:t>
      </w:r>
    </w:p>
    <w:p w:rsidR="001C6F81" w:rsidRDefault="001C6F81" w:rsidP="001C6F81">
      <w:pPr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本次抽检有1项次炒货食品及坚果制品的酸价不符合标准要求而导致不合格。品质指标一般</w:t>
      </w:r>
      <w:r>
        <w:rPr>
          <w:rFonts w:ascii="仿宋_GB2312" w:eastAsia="仿宋_GB2312" w:hAnsi="宋体" w:cs="仿宋_GB2312"/>
          <w:sz w:val="32"/>
          <w:szCs w:val="32"/>
        </w:rPr>
        <w:t>不会</w:t>
      </w:r>
      <w:r>
        <w:rPr>
          <w:rFonts w:ascii="仿宋_GB2312" w:eastAsia="仿宋_GB2312" w:hAnsi="宋体" w:cs="仿宋_GB2312" w:hint="eastAsia"/>
          <w:sz w:val="32"/>
          <w:szCs w:val="32"/>
        </w:rPr>
        <w:t>造成</w:t>
      </w:r>
      <w:r>
        <w:rPr>
          <w:rFonts w:ascii="仿宋_GB2312" w:eastAsia="仿宋_GB2312" w:hAnsi="宋体" w:cs="仿宋_GB2312"/>
          <w:sz w:val="32"/>
          <w:szCs w:val="32"/>
        </w:rPr>
        <w:t>食品安全风险，但一定程度上反映了产品的内在质量存在不足</w:t>
      </w:r>
      <w:r>
        <w:rPr>
          <w:rFonts w:ascii="仿宋_GB2312" w:eastAsia="仿宋_GB2312" w:hAnsi="宋体" w:cs="仿宋_GB2312" w:hint="eastAsia"/>
          <w:sz w:val="32"/>
          <w:szCs w:val="32"/>
        </w:rPr>
        <w:t>，表明</w:t>
      </w:r>
      <w:r>
        <w:rPr>
          <w:rFonts w:ascii="仿宋_GB2312" w:eastAsia="仿宋_GB2312" w:hAnsi="宋体" w:cs="仿宋_GB2312"/>
          <w:sz w:val="32"/>
          <w:szCs w:val="32"/>
        </w:rPr>
        <w:t>生产企业</w:t>
      </w:r>
      <w:r>
        <w:rPr>
          <w:rFonts w:ascii="仿宋_GB2312" w:eastAsia="仿宋_GB2312" w:hAnsi="宋体" w:cs="仿宋_GB2312" w:hint="eastAsia"/>
          <w:sz w:val="32"/>
          <w:szCs w:val="32"/>
        </w:rPr>
        <w:t>未</w:t>
      </w:r>
      <w:r>
        <w:rPr>
          <w:rFonts w:ascii="仿宋_GB2312" w:eastAsia="仿宋_GB2312" w:hAnsi="宋体" w:cs="仿宋_GB2312"/>
          <w:sz w:val="32"/>
          <w:szCs w:val="32"/>
        </w:rPr>
        <w:t>按标准组织生产</w:t>
      </w:r>
      <w:r>
        <w:rPr>
          <w:rFonts w:ascii="仿宋_GB2312" w:eastAsia="仿宋_GB2312" w:hAnsi="宋体" w:cs="仿宋_GB2312" w:hint="eastAsia"/>
          <w:sz w:val="32"/>
          <w:szCs w:val="32"/>
        </w:rPr>
        <w:t>或</w:t>
      </w:r>
      <w:r>
        <w:rPr>
          <w:rFonts w:ascii="仿宋_GB2312" w:eastAsia="仿宋_GB2312" w:hAnsi="宋体" w:cs="仿宋_GB2312"/>
          <w:sz w:val="32"/>
          <w:szCs w:val="32"/>
        </w:rPr>
        <w:t>生产工艺控制不严，也有可能是部分企业</w:t>
      </w:r>
      <w:r w:rsidRPr="0089672D">
        <w:rPr>
          <w:rFonts w:ascii="仿宋_GB2312" w:eastAsia="仿宋_GB2312" w:hAnsi="宋体" w:cs="仿宋_GB2312"/>
          <w:sz w:val="32"/>
          <w:szCs w:val="32"/>
        </w:rPr>
        <w:t>为</w:t>
      </w:r>
      <w:r w:rsidRPr="0089672D">
        <w:rPr>
          <w:rFonts w:ascii="仿宋_GB2312" w:eastAsia="仿宋_GB2312" w:hAnsi="宋体" w:cs="仿宋_GB2312" w:hint="eastAsia"/>
          <w:sz w:val="32"/>
          <w:szCs w:val="32"/>
        </w:rPr>
        <w:t>了</w:t>
      </w:r>
      <w:r>
        <w:rPr>
          <w:rFonts w:ascii="仿宋_GB2312" w:eastAsia="仿宋_GB2312" w:hAnsi="宋体" w:cs="仿宋_GB2312"/>
          <w:sz w:val="32"/>
          <w:szCs w:val="32"/>
        </w:rPr>
        <w:t>降低生产成本，</w:t>
      </w:r>
      <w:r>
        <w:rPr>
          <w:rFonts w:ascii="仿宋_GB2312" w:eastAsia="仿宋_GB2312" w:hAnsi="宋体" w:cs="仿宋_GB2312" w:hint="eastAsia"/>
          <w:sz w:val="32"/>
          <w:szCs w:val="32"/>
        </w:rPr>
        <w:t>掺伪、掺假、</w:t>
      </w:r>
      <w:r>
        <w:rPr>
          <w:rFonts w:ascii="仿宋_GB2312" w:eastAsia="仿宋_GB2312" w:hAnsi="宋体" w:cs="仿宋_GB2312"/>
          <w:sz w:val="32"/>
          <w:szCs w:val="32"/>
        </w:rPr>
        <w:t>偷工减料所致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1C6F81" w:rsidRPr="00132822" w:rsidRDefault="001C6F81" w:rsidP="001C6F8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A3727" w:rsidRPr="001C6F81" w:rsidRDefault="00AA3727"/>
    <w:sectPr w:rsidR="00AA3727" w:rsidRPr="001C6F81" w:rsidSect="004B31F9">
      <w:pgSz w:w="11906" w:h="16838"/>
      <w:pgMar w:top="737" w:right="1418" w:bottom="737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6F81"/>
    <w:rsid w:val="001C6F81"/>
    <w:rsid w:val="004B31F9"/>
    <w:rsid w:val="00AA3727"/>
    <w:rsid w:val="00C6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1C6F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李俊妮</dc:creator>
  <cp:keywords/>
  <dc:description/>
  <cp:lastModifiedBy>李俊妮</cp:lastModifiedBy>
  <cp:revision>3</cp:revision>
  <dcterms:created xsi:type="dcterms:W3CDTF">2018-01-08T09:23:00Z</dcterms:created>
  <dcterms:modified xsi:type="dcterms:W3CDTF">2018-01-30T08:08:00Z</dcterms:modified>
</cp:coreProperties>
</file>