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98" w:rsidRDefault="003C6DCD">
      <w:pPr>
        <w:spacing w:line="480" w:lineRule="auto"/>
        <w:jc w:val="center"/>
        <w:rPr>
          <w:rFonts w:ascii="Times New Roman" w:hAnsi="宋体"/>
          <w:b/>
          <w:sz w:val="30"/>
          <w:szCs w:val="30"/>
        </w:rPr>
      </w:pPr>
      <w:r>
        <w:rPr>
          <w:rFonts w:ascii="Times New Roman" w:hAnsi="宋体"/>
          <w:b/>
          <w:sz w:val="30"/>
          <w:szCs w:val="30"/>
        </w:rPr>
        <w:t>《食品安全国家标准</w:t>
      </w:r>
      <w:r w:rsidR="005A6BCB">
        <w:rPr>
          <w:rFonts w:ascii="Times New Roman" w:hAnsi="宋体" w:hint="eastAsia"/>
          <w:b/>
          <w:sz w:val="30"/>
          <w:szCs w:val="30"/>
        </w:rPr>
        <w:t xml:space="preserve"> </w:t>
      </w:r>
      <w:r w:rsidR="005A6BCB" w:rsidRPr="005A6BCB">
        <w:rPr>
          <w:rFonts w:ascii="Times New Roman" w:hAnsi="宋体"/>
          <w:b/>
          <w:sz w:val="30"/>
          <w:szCs w:val="30"/>
        </w:rPr>
        <w:t>食品添加剂</w:t>
      </w:r>
      <w:r w:rsidR="005A6BCB" w:rsidRPr="005A6BCB">
        <w:rPr>
          <w:rFonts w:ascii="Times New Roman" w:hAnsi="宋体"/>
          <w:b/>
          <w:sz w:val="30"/>
          <w:szCs w:val="30"/>
        </w:rPr>
        <w:t xml:space="preserve"> </w:t>
      </w:r>
      <w:r w:rsidR="005A6BCB" w:rsidRPr="005A6BCB">
        <w:rPr>
          <w:rFonts w:ascii="Times New Roman" w:hAnsi="宋体"/>
          <w:b/>
          <w:sz w:val="30"/>
          <w:szCs w:val="30"/>
        </w:rPr>
        <w:t>松香甘油酯和氢化松香甘油酯</w:t>
      </w:r>
      <w:r>
        <w:rPr>
          <w:rFonts w:ascii="Times New Roman" w:hAnsi="宋体"/>
          <w:b/>
          <w:sz w:val="30"/>
          <w:szCs w:val="30"/>
        </w:rPr>
        <w:t>》（</w:t>
      </w:r>
      <w:r w:rsidR="005A6BCB" w:rsidRPr="005A6BCB">
        <w:rPr>
          <w:rFonts w:ascii="Times New Roman" w:hAnsi="宋体"/>
          <w:b/>
          <w:sz w:val="30"/>
          <w:szCs w:val="30"/>
        </w:rPr>
        <w:t>GB</w:t>
      </w:r>
      <w:r w:rsidR="005A6BCB" w:rsidRPr="005A6BCB">
        <w:rPr>
          <w:rFonts w:ascii="Times New Roman" w:hAnsi="宋体" w:hint="eastAsia"/>
          <w:b/>
          <w:sz w:val="30"/>
          <w:szCs w:val="30"/>
        </w:rPr>
        <w:t xml:space="preserve"> 10287</w:t>
      </w:r>
      <w:r w:rsidR="005A6BCB" w:rsidRPr="005A6BCB">
        <w:rPr>
          <w:rFonts w:ascii="Times New Roman" w:hAnsi="宋体"/>
          <w:b/>
          <w:sz w:val="30"/>
          <w:szCs w:val="30"/>
        </w:rPr>
        <w:t>-201</w:t>
      </w:r>
      <w:r w:rsidR="005A6BCB" w:rsidRPr="005A6BCB">
        <w:rPr>
          <w:rFonts w:ascii="Times New Roman" w:hAnsi="宋体" w:hint="eastAsia"/>
          <w:b/>
          <w:sz w:val="30"/>
          <w:szCs w:val="30"/>
        </w:rPr>
        <w:t>2</w:t>
      </w:r>
      <w:r>
        <w:rPr>
          <w:rFonts w:ascii="Times New Roman" w:hAnsi="宋体"/>
          <w:b/>
          <w:sz w:val="30"/>
          <w:szCs w:val="30"/>
        </w:rPr>
        <w:t>）</w:t>
      </w:r>
    </w:p>
    <w:p w:rsidR="00B31598" w:rsidRDefault="003C6DCD">
      <w:pPr>
        <w:spacing w:line="480" w:lineRule="auto"/>
        <w:jc w:val="center"/>
        <w:rPr>
          <w:rFonts w:ascii="Times New Roman" w:hAnsi="宋体"/>
          <w:b/>
          <w:sz w:val="30"/>
          <w:szCs w:val="30"/>
        </w:rPr>
      </w:pPr>
      <w:r>
        <w:rPr>
          <w:rFonts w:ascii="Times New Roman" w:hAnsi="宋体"/>
          <w:b/>
          <w:sz w:val="30"/>
          <w:szCs w:val="30"/>
        </w:rPr>
        <w:t>第</w:t>
      </w:r>
      <w:r>
        <w:rPr>
          <w:rFonts w:ascii="Times New Roman" w:hAnsi="Times New Roman"/>
          <w:b/>
          <w:sz w:val="30"/>
          <w:szCs w:val="30"/>
        </w:rPr>
        <w:t>1</w:t>
      </w:r>
      <w:r>
        <w:rPr>
          <w:rFonts w:ascii="Times New Roman" w:hAnsi="宋体"/>
          <w:b/>
          <w:sz w:val="30"/>
          <w:szCs w:val="30"/>
        </w:rPr>
        <w:t>号修改单编制说明</w:t>
      </w:r>
    </w:p>
    <w:p w:rsidR="00B31598" w:rsidRDefault="003C6DCD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一、修订背景</w:t>
      </w:r>
    </w:p>
    <w:p w:rsidR="001212DE" w:rsidRDefault="003C6DCD" w:rsidP="001C5E7E">
      <w:pPr>
        <w:ind w:firstLineChars="200" w:firstLine="420"/>
        <w:rPr>
          <w:rFonts w:ascii="Times New Roman" w:hAnsi="Times New Roman"/>
          <w:b/>
        </w:rPr>
      </w:pPr>
      <w:r>
        <w:rPr>
          <w:rFonts w:ascii="Times New Roman" w:hAnsi="宋体"/>
          <w:szCs w:val="21"/>
        </w:rPr>
        <w:t>《食品安全国家标准</w:t>
      </w:r>
      <w:r w:rsidR="005A6BCB">
        <w:rPr>
          <w:rFonts w:ascii="Times New Roman" w:hAnsi="宋体" w:hint="eastAsia"/>
          <w:szCs w:val="21"/>
        </w:rPr>
        <w:t xml:space="preserve"> </w:t>
      </w:r>
      <w:r w:rsidR="005A6BCB" w:rsidRPr="005A6BCB">
        <w:rPr>
          <w:rFonts w:ascii="Times New Roman" w:hAnsi="宋体"/>
          <w:szCs w:val="21"/>
        </w:rPr>
        <w:t>食品添加剂</w:t>
      </w:r>
      <w:r w:rsidR="005A6BCB" w:rsidRPr="005A6BCB">
        <w:rPr>
          <w:rFonts w:ascii="Times New Roman" w:hAnsi="宋体"/>
          <w:szCs w:val="21"/>
        </w:rPr>
        <w:t xml:space="preserve"> </w:t>
      </w:r>
      <w:r w:rsidR="005A6BCB" w:rsidRPr="005A6BCB">
        <w:rPr>
          <w:rFonts w:ascii="Times New Roman" w:hAnsi="宋体"/>
          <w:szCs w:val="21"/>
        </w:rPr>
        <w:t>松香甘油酯和氢化松香甘油酯</w:t>
      </w:r>
      <w:r>
        <w:rPr>
          <w:rFonts w:ascii="Times New Roman" w:hAnsi="宋体"/>
          <w:szCs w:val="21"/>
        </w:rPr>
        <w:t>》（</w:t>
      </w:r>
      <w:r>
        <w:rPr>
          <w:rFonts w:ascii="Times New Roman" w:hAnsi="Times New Roman"/>
          <w:szCs w:val="21"/>
        </w:rPr>
        <w:t xml:space="preserve">GB </w:t>
      </w:r>
      <w:r w:rsidR="005A6BCB">
        <w:rPr>
          <w:rFonts w:ascii="Times New Roman" w:hAnsi="Times New Roman" w:hint="eastAsia"/>
          <w:szCs w:val="21"/>
        </w:rPr>
        <w:t>10287</w:t>
      </w:r>
      <w:r>
        <w:rPr>
          <w:rFonts w:ascii="Times New Roman" w:hAnsi="Times New Roman"/>
          <w:szCs w:val="21"/>
        </w:rPr>
        <w:t>-201</w:t>
      </w:r>
      <w:r w:rsidR="005A6BCB">
        <w:rPr>
          <w:rFonts w:ascii="Times New Roman" w:hAnsi="Times New Roman" w:hint="eastAsia"/>
          <w:szCs w:val="21"/>
        </w:rPr>
        <w:t>2</w:t>
      </w:r>
      <w:r>
        <w:rPr>
          <w:rFonts w:ascii="Times New Roman" w:hAnsi="宋体"/>
          <w:szCs w:val="21"/>
        </w:rPr>
        <w:t>）</w:t>
      </w:r>
      <w:r w:rsidR="001212DE">
        <w:rPr>
          <w:rFonts w:ascii="Times New Roman" w:hAnsi="宋体" w:hint="eastAsia"/>
          <w:szCs w:val="21"/>
        </w:rPr>
        <w:t>是</w:t>
      </w:r>
      <w:r w:rsidR="00FB06C1">
        <w:rPr>
          <w:rFonts w:ascii="Times New Roman" w:hAnsi="宋体" w:hint="eastAsia"/>
          <w:szCs w:val="21"/>
        </w:rPr>
        <w:t>在原标准</w:t>
      </w:r>
      <w:r w:rsidR="00FB06C1">
        <w:rPr>
          <w:rFonts w:ascii="Times New Roman" w:hAnsi="宋体"/>
          <w:szCs w:val="21"/>
        </w:rPr>
        <w:t>《</w:t>
      </w:r>
      <w:r w:rsidR="00FB06C1" w:rsidRPr="005A6BCB">
        <w:rPr>
          <w:rFonts w:ascii="Times New Roman" w:hAnsi="宋体"/>
          <w:szCs w:val="21"/>
        </w:rPr>
        <w:t>食品添加剂</w:t>
      </w:r>
      <w:r w:rsidR="00FB06C1" w:rsidRPr="005A6BCB">
        <w:rPr>
          <w:rFonts w:ascii="Times New Roman" w:hAnsi="宋体"/>
          <w:szCs w:val="21"/>
        </w:rPr>
        <w:t xml:space="preserve"> </w:t>
      </w:r>
      <w:r w:rsidR="00FB06C1" w:rsidRPr="005A6BCB">
        <w:rPr>
          <w:rFonts w:ascii="Times New Roman" w:hAnsi="宋体"/>
          <w:szCs w:val="21"/>
        </w:rPr>
        <w:t>松香甘油酯和氢化松香甘油酯</w:t>
      </w:r>
      <w:r w:rsidR="00FB06C1">
        <w:rPr>
          <w:rFonts w:ascii="Times New Roman" w:hAnsi="宋体"/>
          <w:szCs w:val="21"/>
        </w:rPr>
        <w:t>》（</w:t>
      </w:r>
      <w:r w:rsidR="00FB06C1">
        <w:rPr>
          <w:rFonts w:ascii="Times New Roman" w:hAnsi="Times New Roman"/>
          <w:szCs w:val="21"/>
        </w:rPr>
        <w:t xml:space="preserve">GB </w:t>
      </w:r>
      <w:r w:rsidR="00FB06C1">
        <w:rPr>
          <w:rFonts w:ascii="Times New Roman" w:hAnsi="Times New Roman" w:hint="eastAsia"/>
          <w:szCs w:val="21"/>
        </w:rPr>
        <w:t>10287</w:t>
      </w:r>
      <w:r w:rsidR="00FB06C1">
        <w:rPr>
          <w:rFonts w:ascii="Times New Roman" w:hAnsi="Times New Roman"/>
          <w:szCs w:val="21"/>
        </w:rPr>
        <w:t>-</w:t>
      </w:r>
      <w:r w:rsidR="00FB06C1">
        <w:rPr>
          <w:rFonts w:ascii="Times New Roman" w:hAnsi="Times New Roman" w:hint="eastAsia"/>
          <w:szCs w:val="21"/>
        </w:rPr>
        <w:t>88</w:t>
      </w:r>
      <w:r w:rsidR="00FB06C1">
        <w:rPr>
          <w:rFonts w:ascii="Times New Roman" w:hAnsi="宋体"/>
          <w:szCs w:val="21"/>
        </w:rPr>
        <w:t>）</w:t>
      </w:r>
      <w:r w:rsidR="00FB06C1">
        <w:rPr>
          <w:rFonts w:ascii="Times New Roman" w:hAnsi="宋体" w:hint="eastAsia"/>
          <w:szCs w:val="21"/>
        </w:rPr>
        <w:t>基础上进行修订</w:t>
      </w:r>
      <w:r w:rsidR="00167687">
        <w:rPr>
          <w:rFonts w:ascii="Times New Roman" w:hAnsi="宋体" w:hint="eastAsia"/>
          <w:szCs w:val="21"/>
        </w:rPr>
        <w:t>而成</w:t>
      </w:r>
      <w:r w:rsidR="00FB06C1">
        <w:rPr>
          <w:rFonts w:ascii="Times New Roman" w:hAnsi="宋体" w:hint="eastAsia"/>
          <w:szCs w:val="21"/>
        </w:rPr>
        <w:t>，</w:t>
      </w:r>
      <w:r>
        <w:rPr>
          <w:rFonts w:ascii="Times New Roman" w:hAnsi="宋体"/>
          <w:szCs w:val="21"/>
        </w:rPr>
        <w:t>已于</w:t>
      </w:r>
      <w:r>
        <w:rPr>
          <w:rFonts w:ascii="Times New Roman" w:hAnsi="Times New Roman"/>
          <w:szCs w:val="21"/>
        </w:rPr>
        <w:t>201</w:t>
      </w:r>
      <w:r w:rsidR="005A6BCB">
        <w:rPr>
          <w:rFonts w:ascii="Times New Roman" w:hAnsi="Times New Roman" w:hint="eastAsia"/>
          <w:szCs w:val="21"/>
        </w:rPr>
        <w:t>2</w:t>
      </w:r>
      <w:r>
        <w:rPr>
          <w:rFonts w:ascii="Times New Roman" w:hAnsi="宋体"/>
          <w:szCs w:val="21"/>
        </w:rPr>
        <w:t>年</w:t>
      </w:r>
      <w:r w:rsidR="005A6BCB">
        <w:rPr>
          <w:rFonts w:ascii="Times New Roman" w:hAnsi="Times New Roman" w:hint="eastAsia"/>
          <w:szCs w:val="21"/>
        </w:rPr>
        <w:t>12</w:t>
      </w:r>
      <w:r>
        <w:rPr>
          <w:rFonts w:ascii="Times New Roman" w:hAnsi="宋体"/>
          <w:szCs w:val="21"/>
        </w:rPr>
        <w:t>月</w:t>
      </w:r>
      <w:r>
        <w:rPr>
          <w:rFonts w:ascii="Times New Roman" w:hAnsi="Times New Roman"/>
          <w:szCs w:val="21"/>
        </w:rPr>
        <w:t>2</w:t>
      </w:r>
      <w:r w:rsidR="005A6BCB">
        <w:rPr>
          <w:rFonts w:ascii="Times New Roman" w:hAnsi="Times New Roman" w:hint="eastAsia"/>
          <w:szCs w:val="21"/>
        </w:rPr>
        <w:t>5</w:t>
      </w:r>
      <w:r>
        <w:rPr>
          <w:rFonts w:ascii="Times New Roman" w:hAnsi="宋体"/>
          <w:szCs w:val="21"/>
        </w:rPr>
        <w:t>日发布，</w:t>
      </w:r>
      <w:r>
        <w:rPr>
          <w:rFonts w:ascii="Times New Roman" w:hAnsi="Times New Roman"/>
          <w:szCs w:val="21"/>
        </w:rPr>
        <w:t>201</w:t>
      </w:r>
      <w:r w:rsidR="005A6BCB">
        <w:rPr>
          <w:rFonts w:ascii="Times New Roman" w:hAnsi="Times New Roman" w:hint="eastAsia"/>
          <w:szCs w:val="21"/>
        </w:rPr>
        <w:t>3</w:t>
      </w:r>
      <w:r>
        <w:rPr>
          <w:rFonts w:ascii="Times New Roman" w:hAnsi="宋体"/>
          <w:szCs w:val="21"/>
        </w:rPr>
        <w:t>年</w:t>
      </w:r>
      <w:r w:rsidR="005A6BCB">
        <w:rPr>
          <w:rFonts w:ascii="Times New Roman" w:hAnsi="宋体" w:hint="eastAsia"/>
          <w:szCs w:val="21"/>
        </w:rPr>
        <w:t>01</w:t>
      </w:r>
      <w:r>
        <w:rPr>
          <w:rFonts w:ascii="Times New Roman" w:hAnsi="宋体"/>
          <w:szCs w:val="21"/>
        </w:rPr>
        <w:t>月</w:t>
      </w:r>
      <w:r w:rsidR="005A6BCB">
        <w:rPr>
          <w:rFonts w:ascii="Times New Roman" w:hAnsi="Times New Roman" w:hint="eastAsia"/>
          <w:szCs w:val="21"/>
        </w:rPr>
        <w:t>25</w:t>
      </w:r>
      <w:r>
        <w:rPr>
          <w:rFonts w:ascii="Times New Roman" w:hAnsi="宋体"/>
          <w:szCs w:val="21"/>
        </w:rPr>
        <w:t>日实施</w:t>
      </w:r>
      <w:r>
        <w:rPr>
          <w:rFonts w:ascii="Times New Roman" w:hAnsi="宋体" w:hint="eastAsia"/>
          <w:szCs w:val="21"/>
        </w:rPr>
        <w:t>。</w:t>
      </w:r>
      <w:r>
        <w:rPr>
          <w:rFonts w:ascii="Times New Roman"/>
        </w:rPr>
        <w:t xml:space="preserve">GB </w:t>
      </w:r>
      <w:r w:rsidR="005A6BCB">
        <w:rPr>
          <w:rFonts w:ascii="Times New Roman" w:hint="eastAsia"/>
        </w:rPr>
        <w:t>10287</w:t>
      </w:r>
      <w:r>
        <w:rPr>
          <w:rFonts w:ascii="Times New Roman"/>
        </w:rPr>
        <w:t>-201</w:t>
      </w:r>
      <w:r w:rsidR="005A6BCB">
        <w:rPr>
          <w:rFonts w:ascii="Times New Roman" w:hint="eastAsia"/>
        </w:rPr>
        <w:t>2</w:t>
      </w:r>
      <w:r>
        <w:rPr>
          <w:rFonts w:ascii="Times New Roman" w:hint="eastAsia"/>
        </w:rPr>
        <w:t>与</w:t>
      </w:r>
      <w:r w:rsidR="001212DE">
        <w:rPr>
          <w:rFonts w:ascii="Times New Roman" w:hAnsi="Times New Roman"/>
          <w:szCs w:val="21"/>
        </w:rPr>
        <w:t xml:space="preserve">GB </w:t>
      </w:r>
      <w:r w:rsidR="001212DE">
        <w:rPr>
          <w:rFonts w:ascii="Times New Roman" w:hAnsi="Times New Roman" w:hint="eastAsia"/>
          <w:szCs w:val="21"/>
        </w:rPr>
        <w:t>10287</w:t>
      </w:r>
      <w:r w:rsidR="001212DE">
        <w:rPr>
          <w:rFonts w:ascii="Times New Roman" w:hAnsi="Times New Roman"/>
          <w:szCs w:val="21"/>
        </w:rPr>
        <w:t>-</w:t>
      </w:r>
      <w:r w:rsidR="001212DE">
        <w:rPr>
          <w:rFonts w:ascii="Times New Roman" w:hAnsi="Times New Roman" w:hint="eastAsia"/>
          <w:szCs w:val="21"/>
        </w:rPr>
        <w:t>88</w:t>
      </w:r>
      <w:r>
        <w:rPr>
          <w:rFonts w:ascii="Times New Roman" w:hint="eastAsia"/>
        </w:rPr>
        <w:t>相比，</w:t>
      </w:r>
      <w:r w:rsidR="001212DE">
        <w:rPr>
          <w:rFonts w:ascii="Times New Roman" w:hint="eastAsia"/>
        </w:rPr>
        <w:t>新标准对理化指标表</w:t>
      </w:r>
      <w:r w:rsidR="001212DE">
        <w:rPr>
          <w:rFonts w:ascii="Times New Roman" w:hint="eastAsia"/>
        </w:rPr>
        <w:t>2</w:t>
      </w:r>
      <w:r w:rsidR="001212DE">
        <w:rPr>
          <w:rFonts w:ascii="Times New Roman" w:hint="eastAsia"/>
        </w:rPr>
        <w:t>中“色泽”</w:t>
      </w:r>
      <w:r w:rsidR="00756107">
        <w:rPr>
          <w:rFonts w:ascii="Times New Roman" w:hint="eastAsia"/>
        </w:rPr>
        <w:t>一项</w:t>
      </w:r>
      <w:r w:rsidR="001212DE">
        <w:rPr>
          <w:rFonts w:ascii="Times New Roman" w:hint="eastAsia"/>
        </w:rPr>
        <w:t>没有进行修订，</w:t>
      </w:r>
      <w:r w:rsidR="00BE72F3">
        <w:rPr>
          <w:rFonts w:ascii="Times New Roman" w:hAnsi="宋体" w:hint="eastAsia"/>
          <w:szCs w:val="21"/>
        </w:rPr>
        <w:t>由于笔误或印刷错误，色泽项目中遗漏</w:t>
      </w:r>
      <w:r w:rsidR="001212DE">
        <w:rPr>
          <w:rFonts w:ascii="Times New Roman" w:hint="eastAsia"/>
        </w:rPr>
        <w:t>“</w:t>
      </w:r>
      <w:r w:rsidR="001212DE" w:rsidRPr="001212DE">
        <w:rPr>
          <w:rFonts w:ascii="Times New Roman" w:hAnsi="宋体" w:hint="eastAsia"/>
          <w:szCs w:val="21"/>
        </w:rPr>
        <w:t>≤</w:t>
      </w:r>
      <w:r w:rsidR="001212DE">
        <w:rPr>
          <w:rFonts w:ascii="Times New Roman" w:hAnsi="宋体" w:hint="eastAsia"/>
          <w:szCs w:val="21"/>
        </w:rPr>
        <w:t>”，</w:t>
      </w:r>
      <w:r w:rsidR="00756107">
        <w:rPr>
          <w:rFonts w:ascii="Times New Roman" w:hAnsi="宋体" w:hint="eastAsia"/>
          <w:szCs w:val="21"/>
        </w:rPr>
        <w:t>添加的“加纳色号”的表述亦是多余，</w:t>
      </w:r>
      <w:r w:rsidR="001212DE">
        <w:rPr>
          <w:rFonts w:ascii="Times New Roman" w:hint="eastAsia"/>
        </w:rPr>
        <w:t>应沿用原标准的表示方法，即</w:t>
      </w:r>
      <w:r w:rsidR="001212DE" w:rsidRPr="001C5E7E">
        <w:rPr>
          <w:rFonts w:ascii="Times New Roman" w:hAnsi="Times New Roman" w:hint="eastAsia"/>
        </w:rPr>
        <w:t>“色泽（铁钴法）≤”。</w:t>
      </w:r>
    </w:p>
    <w:p w:rsidR="00B31598" w:rsidRDefault="00B31598">
      <w:pPr>
        <w:spacing w:line="320" w:lineRule="exact"/>
        <w:rPr>
          <w:rFonts w:ascii="宋体" w:hAnsi="宋体"/>
          <w:szCs w:val="21"/>
        </w:rPr>
      </w:pPr>
    </w:p>
    <w:p w:rsidR="00B31598" w:rsidRDefault="003C6DCD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二、修订内容</w:t>
      </w:r>
    </w:p>
    <w:p w:rsidR="00B31598" w:rsidRPr="001C5E7E" w:rsidRDefault="001212DE" w:rsidP="001C5E7E">
      <w:pPr>
        <w:ind w:firstLineChars="200" w:firstLine="420"/>
        <w:rPr>
          <w:rFonts w:ascii="黑体" w:eastAsia="黑体" w:hAnsi="黑体"/>
          <w:szCs w:val="21"/>
        </w:rPr>
      </w:pPr>
      <w:r w:rsidRPr="001C5E7E">
        <w:rPr>
          <w:rFonts w:ascii="Times New Roman" w:hint="eastAsia"/>
        </w:rPr>
        <w:t>4</w:t>
      </w:r>
      <w:r w:rsidR="003C6DCD" w:rsidRPr="001C5E7E">
        <w:rPr>
          <w:rFonts w:ascii="Times New Roman" w:hint="eastAsia"/>
        </w:rPr>
        <w:t>.2</w:t>
      </w:r>
      <w:r w:rsidRPr="001C5E7E">
        <w:rPr>
          <w:rFonts w:ascii="Times New Roman" w:hint="eastAsia"/>
        </w:rPr>
        <w:t>理化指标</w:t>
      </w:r>
      <w:r w:rsidR="003C6DCD" w:rsidRPr="001C5E7E">
        <w:rPr>
          <w:rFonts w:ascii="Times New Roman" w:hint="eastAsia"/>
        </w:rPr>
        <w:t>表</w:t>
      </w:r>
      <w:r w:rsidRPr="001C5E7E">
        <w:rPr>
          <w:rFonts w:ascii="Times New Roman" w:hAnsi="Times New Roman" w:hint="eastAsia"/>
        </w:rPr>
        <w:t>2</w:t>
      </w:r>
      <w:r w:rsidR="003C6DCD" w:rsidRPr="001C5E7E">
        <w:rPr>
          <w:rFonts w:ascii="Times New Roman" w:hint="eastAsia"/>
        </w:rPr>
        <w:t>中</w:t>
      </w:r>
      <w:r w:rsidR="003C6DCD" w:rsidRPr="001C5E7E">
        <w:rPr>
          <w:rFonts w:ascii="Times New Roman" w:hAnsi="Times New Roman" w:hint="eastAsia"/>
        </w:rPr>
        <w:t>：</w:t>
      </w:r>
    </w:p>
    <w:p w:rsidR="001212DE" w:rsidRDefault="001212DE" w:rsidP="00DC5AB2">
      <w:pPr>
        <w:ind w:firstLineChars="200" w:firstLine="420"/>
        <w:rPr>
          <w:rFonts w:ascii="Times New Roman" w:hAnsi="Times New Roman"/>
          <w:b/>
        </w:rPr>
      </w:pPr>
      <w:r w:rsidRPr="001C5E7E">
        <w:rPr>
          <w:rFonts w:ascii="Times New Roman" w:hAnsi="Times New Roman" w:hint="eastAsia"/>
        </w:rPr>
        <w:t>“色泽”项目中，由原来的“色泽（铁钴法），加纳色号”修改为“色泽（铁钴法）≤”。</w:t>
      </w:r>
    </w:p>
    <w:p w:rsidR="001212DE" w:rsidRDefault="001212DE">
      <w:pPr>
        <w:rPr>
          <w:rFonts w:ascii="黑体" w:eastAsia="黑体" w:hAnsi="黑体"/>
          <w:szCs w:val="21"/>
        </w:rPr>
      </w:pPr>
    </w:p>
    <w:p w:rsidR="00B31598" w:rsidRDefault="003C6DCD">
      <w:pPr>
        <w:rPr>
          <w:rFonts w:ascii="Times New Roman" w:hAnsi="宋体"/>
          <w:szCs w:val="21"/>
        </w:rPr>
      </w:pPr>
      <w:r>
        <w:rPr>
          <w:rFonts w:ascii="黑体" w:eastAsia="黑体" w:hAnsi="黑体" w:hint="eastAsia"/>
          <w:szCs w:val="21"/>
        </w:rPr>
        <w:t>三、征求意见情况</w:t>
      </w:r>
    </w:p>
    <w:p w:rsidR="00B31598" w:rsidRDefault="001212DE">
      <w:pPr>
        <w:jc w:val="left"/>
        <w:rPr>
          <w:sz w:val="28"/>
          <w:szCs w:val="28"/>
        </w:rPr>
      </w:pPr>
      <w:r>
        <w:rPr>
          <w:rFonts w:ascii="Times New Roman" w:hAnsi="宋体"/>
          <w:szCs w:val="21"/>
        </w:rPr>
        <w:t xml:space="preserve">  </w:t>
      </w:r>
      <w:r w:rsidR="003C6DCD">
        <w:rPr>
          <w:rFonts w:ascii="Times New Roman" w:hAnsi="宋体"/>
          <w:szCs w:val="21"/>
        </w:rPr>
        <w:t xml:space="preserve">                                  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420"/>
        <w:gridCol w:w="1375"/>
        <w:gridCol w:w="1844"/>
        <w:gridCol w:w="1391"/>
        <w:gridCol w:w="1819"/>
      </w:tblGrid>
      <w:tr w:rsidR="00B31598" w:rsidRPr="001C5E7E" w:rsidTr="001C5E7E">
        <w:trPr>
          <w:trHeight w:val="276"/>
          <w:jc w:val="center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598" w:rsidRPr="001C5E7E" w:rsidRDefault="003C6DCD">
            <w:pPr>
              <w:spacing w:line="320" w:lineRule="exact"/>
              <w:rPr>
                <w:rFonts w:ascii="Times New Roman" w:hAnsi="宋体"/>
                <w:sz w:val="18"/>
                <w:szCs w:val="18"/>
              </w:rPr>
            </w:pPr>
            <w:r w:rsidRPr="001C5E7E">
              <w:rPr>
                <w:rFonts w:ascii="Times New Roman" w:hAnsi="宋体" w:hint="eastAsia"/>
                <w:sz w:val="18"/>
                <w:szCs w:val="18"/>
              </w:rPr>
              <w:t>序号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598" w:rsidRPr="001C5E7E" w:rsidRDefault="003C6DCD">
            <w:pPr>
              <w:spacing w:line="320" w:lineRule="exact"/>
              <w:rPr>
                <w:rFonts w:ascii="Times New Roman" w:hAnsi="宋体"/>
                <w:sz w:val="18"/>
                <w:szCs w:val="18"/>
              </w:rPr>
            </w:pPr>
            <w:r w:rsidRPr="001C5E7E">
              <w:rPr>
                <w:rFonts w:ascii="Times New Roman" w:hAnsi="宋体" w:hint="eastAsia"/>
                <w:sz w:val="18"/>
                <w:szCs w:val="18"/>
              </w:rPr>
              <w:t>标准章条编号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598" w:rsidRPr="001C5E7E" w:rsidRDefault="003C6DCD">
            <w:pPr>
              <w:spacing w:line="320" w:lineRule="exact"/>
              <w:rPr>
                <w:rFonts w:ascii="Times New Roman" w:hAnsi="宋体"/>
                <w:sz w:val="18"/>
                <w:szCs w:val="18"/>
              </w:rPr>
            </w:pPr>
            <w:r w:rsidRPr="001C5E7E">
              <w:rPr>
                <w:rFonts w:ascii="Times New Roman" w:hAnsi="宋体" w:hint="eastAsia"/>
                <w:sz w:val="18"/>
                <w:szCs w:val="18"/>
              </w:rPr>
              <w:t>修改建议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598" w:rsidRPr="001C5E7E" w:rsidRDefault="003C6DCD">
            <w:pPr>
              <w:spacing w:line="320" w:lineRule="exact"/>
              <w:rPr>
                <w:rFonts w:ascii="Times New Roman" w:hAnsi="宋体"/>
                <w:sz w:val="18"/>
                <w:szCs w:val="18"/>
              </w:rPr>
            </w:pPr>
            <w:r w:rsidRPr="001C5E7E">
              <w:rPr>
                <w:rFonts w:ascii="Times New Roman" w:hAnsi="宋体" w:hint="eastAsia"/>
                <w:sz w:val="18"/>
                <w:szCs w:val="18"/>
              </w:rPr>
              <w:t>理由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598" w:rsidRPr="001C5E7E" w:rsidRDefault="003C6DCD">
            <w:pPr>
              <w:spacing w:line="320" w:lineRule="exact"/>
              <w:rPr>
                <w:rFonts w:ascii="Times New Roman" w:hAnsi="宋体"/>
                <w:sz w:val="18"/>
                <w:szCs w:val="18"/>
              </w:rPr>
            </w:pPr>
            <w:r w:rsidRPr="001C5E7E">
              <w:rPr>
                <w:rFonts w:ascii="Times New Roman" w:hAnsi="宋体" w:hint="eastAsia"/>
                <w:sz w:val="18"/>
                <w:szCs w:val="18"/>
              </w:rPr>
              <w:t>提出单位</w:t>
            </w:r>
            <w:r w:rsidRPr="001C5E7E">
              <w:rPr>
                <w:rFonts w:ascii="Times New Roman" w:hAnsi="宋体" w:hint="eastAsia"/>
                <w:sz w:val="18"/>
                <w:szCs w:val="18"/>
              </w:rPr>
              <w:t>/</w:t>
            </w:r>
            <w:r w:rsidRPr="001C5E7E">
              <w:rPr>
                <w:rFonts w:ascii="Times New Roman" w:hAnsi="宋体" w:hint="eastAsia"/>
                <w:sz w:val="18"/>
                <w:szCs w:val="18"/>
              </w:rPr>
              <w:t>个人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598" w:rsidRPr="001C5E7E" w:rsidRDefault="003C6DCD">
            <w:pPr>
              <w:spacing w:line="320" w:lineRule="exact"/>
              <w:rPr>
                <w:rFonts w:ascii="Times New Roman" w:hAnsi="宋体"/>
                <w:sz w:val="18"/>
                <w:szCs w:val="18"/>
              </w:rPr>
            </w:pPr>
            <w:r w:rsidRPr="001C5E7E">
              <w:rPr>
                <w:rFonts w:ascii="Times New Roman" w:hAnsi="宋体" w:hint="eastAsia"/>
                <w:sz w:val="18"/>
                <w:szCs w:val="18"/>
              </w:rPr>
              <w:t>采纳与否及其理由</w:t>
            </w:r>
          </w:p>
        </w:tc>
      </w:tr>
      <w:tr w:rsidR="00B31598" w:rsidRPr="001C5E7E" w:rsidTr="001C5E7E">
        <w:trPr>
          <w:trHeight w:val="821"/>
          <w:jc w:val="center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8" w:rsidRPr="001C5E7E" w:rsidRDefault="003C6DCD">
            <w:pPr>
              <w:spacing w:line="320" w:lineRule="exact"/>
              <w:rPr>
                <w:rFonts w:ascii="Times New Roman" w:hAnsi="宋体"/>
                <w:sz w:val="18"/>
                <w:szCs w:val="18"/>
              </w:rPr>
            </w:pPr>
            <w:r w:rsidRPr="001C5E7E">
              <w:rPr>
                <w:rFonts w:ascii="Times New Roman" w:hAnsi="宋体" w:hint="eastAsia"/>
                <w:sz w:val="18"/>
                <w:szCs w:val="18"/>
              </w:rPr>
              <w:t>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8" w:rsidRPr="001C5E7E" w:rsidRDefault="001212DE">
            <w:pPr>
              <w:spacing w:line="320" w:lineRule="exact"/>
              <w:rPr>
                <w:rFonts w:ascii="Times New Roman" w:hAnsi="宋体"/>
                <w:sz w:val="18"/>
                <w:szCs w:val="18"/>
              </w:rPr>
            </w:pPr>
            <w:r w:rsidRPr="001C5E7E">
              <w:rPr>
                <w:rFonts w:ascii="Times New Roman" w:hAnsi="宋体" w:hint="eastAsia"/>
                <w:sz w:val="18"/>
                <w:szCs w:val="18"/>
              </w:rPr>
              <w:t>表</w:t>
            </w:r>
            <w:r w:rsidRPr="001C5E7E">
              <w:rPr>
                <w:rFonts w:ascii="Times New Roman" w:hAnsi="宋体" w:hint="eastAsia"/>
                <w:sz w:val="18"/>
                <w:szCs w:val="18"/>
              </w:rPr>
              <w:t>2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8" w:rsidRPr="001C5E7E" w:rsidRDefault="001212DE">
            <w:pPr>
              <w:spacing w:line="320" w:lineRule="exact"/>
              <w:rPr>
                <w:rFonts w:ascii="Times New Roman" w:hAnsi="宋体"/>
                <w:sz w:val="18"/>
                <w:szCs w:val="18"/>
              </w:rPr>
            </w:pPr>
            <w:r w:rsidRPr="001C5E7E">
              <w:rPr>
                <w:rFonts w:ascii="Times New Roman" w:hAnsi="宋体" w:hint="eastAsia"/>
                <w:sz w:val="18"/>
                <w:szCs w:val="18"/>
              </w:rPr>
              <w:t>由原来的“色泽（铁钴法），加纳色号”修改为“色泽（铁钴法）≤”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598" w:rsidRPr="001C5E7E" w:rsidRDefault="001212DE" w:rsidP="00B1119A">
            <w:pPr>
              <w:rPr>
                <w:rFonts w:ascii="Times New Roman" w:hAnsi="宋体" w:hint="eastAsia"/>
                <w:sz w:val="18"/>
                <w:szCs w:val="18"/>
              </w:rPr>
            </w:pPr>
            <w:r w:rsidRPr="001C5E7E">
              <w:rPr>
                <w:rFonts w:ascii="Times New Roman" w:hAnsi="宋体"/>
                <w:sz w:val="18"/>
                <w:szCs w:val="18"/>
              </w:rPr>
              <w:t>GB</w:t>
            </w:r>
            <w:r w:rsidRPr="001C5E7E">
              <w:rPr>
                <w:rFonts w:ascii="Times New Roman" w:hAnsi="宋体" w:hint="eastAsia"/>
                <w:sz w:val="18"/>
                <w:szCs w:val="18"/>
              </w:rPr>
              <w:t xml:space="preserve"> 10287</w:t>
            </w:r>
            <w:r w:rsidRPr="001C5E7E">
              <w:rPr>
                <w:rFonts w:ascii="Times New Roman" w:hAnsi="宋体"/>
                <w:sz w:val="18"/>
                <w:szCs w:val="18"/>
              </w:rPr>
              <w:t>-201</w:t>
            </w:r>
            <w:r w:rsidRPr="001C5E7E">
              <w:rPr>
                <w:rFonts w:ascii="Times New Roman" w:hAnsi="宋体" w:hint="eastAsia"/>
                <w:sz w:val="18"/>
                <w:szCs w:val="18"/>
              </w:rPr>
              <w:t>2</w:t>
            </w:r>
            <w:r w:rsidRPr="001C5E7E">
              <w:rPr>
                <w:rFonts w:ascii="Times New Roman" w:hAnsi="宋体" w:hint="eastAsia"/>
                <w:sz w:val="18"/>
                <w:szCs w:val="18"/>
              </w:rPr>
              <w:t>与原标准</w:t>
            </w:r>
            <w:r w:rsidRPr="001C5E7E">
              <w:rPr>
                <w:rFonts w:ascii="Times New Roman" w:hAnsi="宋体"/>
                <w:sz w:val="18"/>
                <w:szCs w:val="18"/>
              </w:rPr>
              <w:t xml:space="preserve">GB </w:t>
            </w:r>
            <w:r w:rsidRPr="001C5E7E">
              <w:rPr>
                <w:rFonts w:ascii="Times New Roman" w:hAnsi="宋体" w:hint="eastAsia"/>
                <w:sz w:val="18"/>
                <w:szCs w:val="18"/>
              </w:rPr>
              <w:t>10287</w:t>
            </w:r>
            <w:r w:rsidRPr="001C5E7E">
              <w:rPr>
                <w:rFonts w:ascii="Times New Roman" w:hAnsi="宋体"/>
                <w:sz w:val="18"/>
                <w:szCs w:val="18"/>
              </w:rPr>
              <w:t>-</w:t>
            </w:r>
            <w:r w:rsidRPr="001C5E7E">
              <w:rPr>
                <w:rFonts w:ascii="Times New Roman" w:hAnsi="宋体" w:hint="eastAsia"/>
                <w:sz w:val="18"/>
                <w:szCs w:val="18"/>
              </w:rPr>
              <w:t>88</w:t>
            </w:r>
            <w:r w:rsidRPr="001C5E7E">
              <w:rPr>
                <w:rFonts w:ascii="Times New Roman" w:hAnsi="宋体" w:hint="eastAsia"/>
                <w:sz w:val="18"/>
                <w:szCs w:val="18"/>
              </w:rPr>
              <w:t>相比，新标准对理化指标表</w:t>
            </w:r>
            <w:r w:rsidRPr="001C5E7E">
              <w:rPr>
                <w:rFonts w:ascii="Times New Roman" w:hAnsi="宋体" w:hint="eastAsia"/>
                <w:sz w:val="18"/>
                <w:szCs w:val="18"/>
              </w:rPr>
              <w:t>2</w:t>
            </w:r>
            <w:r w:rsidRPr="001C5E7E">
              <w:rPr>
                <w:rFonts w:ascii="Times New Roman" w:hAnsi="宋体" w:hint="eastAsia"/>
                <w:sz w:val="18"/>
                <w:szCs w:val="18"/>
              </w:rPr>
              <w:t>中“色泽”没有进行修订，应沿用原标准的表示方法，即“色泽（铁钴法）≤”。</w:t>
            </w:r>
            <w:r w:rsidR="00756107" w:rsidRPr="001C5E7E">
              <w:rPr>
                <w:rFonts w:ascii="Times New Roman" w:hAnsi="宋体" w:hint="eastAsia"/>
                <w:sz w:val="18"/>
                <w:szCs w:val="18"/>
              </w:rPr>
              <w:t>“≤”的缺失会导致</w:t>
            </w:r>
            <w:r w:rsidRPr="001C5E7E">
              <w:rPr>
                <w:rFonts w:ascii="Times New Roman" w:hAnsi="宋体" w:hint="eastAsia"/>
                <w:sz w:val="18"/>
                <w:szCs w:val="18"/>
              </w:rPr>
              <w:t>颜色指标无法判定。</w:t>
            </w:r>
            <w:bookmarkStart w:id="0" w:name="_GoBack"/>
            <w:bookmarkEnd w:id="0"/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8" w:rsidRPr="001C5E7E" w:rsidRDefault="001212DE" w:rsidP="00BE28F2">
            <w:pPr>
              <w:spacing w:line="320" w:lineRule="exact"/>
              <w:rPr>
                <w:rFonts w:ascii="Times New Roman" w:hAnsi="宋体"/>
                <w:sz w:val="18"/>
                <w:szCs w:val="18"/>
              </w:rPr>
            </w:pPr>
            <w:r w:rsidRPr="001C5E7E">
              <w:rPr>
                <w:rFonts w:ascii="Times New Roman" w:hAnsi="宋体" w:hint="eastAsia"/>
                <w:sz w:val="18"/>
                <w:szCs w:val="18"/>
              </w:rPr>
              <w:t>江西省食品检验检测研究院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8" w:rsidRPr="001C5E7E" w:rsidRDefault="004162A5" w:rsidP="001212DE">
            <w:pPr>
              <w:spacing w:line="320" w:lineRule="exact"/>
              <w:rPr>
                <w:rFonts w:ascii="Times New Roman" w:hAnsi="宋体"/>
                <w:sz w:val="18"/>
                <w:szCs w:val="18"/>
              </w:rPr>
            </w:pPr>
            <w:r w:rsidRPr="001C5E7E">
              <w:rPr>
                <w:rFonts w:ascii="Times New Roman" w:hAnsi="宋体" w:hint="eastAsia"/>
                <w:sz w:val="18"/>
                <w:szCs w:val="18"/>
              </w:rPr>
              <w:t>采纳。</w:t>
            </w:r>
          </w:p>
        </w:tc>
      </w:tr>
    </w:tbl>
    <w:p w:rsidR="00B31598" w:rsidRDefault="00B31598">
      <w:pPr>
        <w:ind w:firstLineChars="200" w:firstLine="420"/>
      </w:pPr>
    </w:p>
    <w:p w:rsidR="00B31598" w:rsidRDefault="003C6DCD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四、审查通过情况</w:t>
      </w:r>
    </w:p>
    <w:p w:rsidR="00B31598" w:rsidRDefault="003C6DCD">
      <w:pPr>
        <w:widowControl/>
        <w:spacing w:line="320" w:lineRule="exact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hint="eastAsia"/>
        </w:rPr>
        <w:t>暂无。</w:t>
      </w:r>
    </w:p>
    <w:p w:rsidR="00B31598" w:rsidRDefault="00B31598"/>
    <w:p w:rsidR="00B31598" w:rsidRDefault="00B31598"/>
    <w:sectPr w:rsidR="00B31598" w:rsidSect="00B31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AAD" w:rsidRDefault="002A6AAD" w:rsidP="004162A5">
      <w:r>
        <w:separator/>
      </w:r>
    </w:p>
  </w:endnote>
  <w:endnote w:type="continuationSeparator" w:id="0">
    <w:p w:rsidR="002A6AAD" w:rsidRDefault="002A6AAD" w:rsidP="0041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AAD" w:rsidRDefault="002A6AAD" w:rsidP="004162A5">
      <w:r>
        <w:separator/>
      </w:r>
    </w:p>
  </w:footnote>
  <w:footnote w:type="continuationSeparator" w:id="0">
    <w:p w:rsidR="002A6AAD" w:rsidRDefault="002A6AAD" w:rsidP="00416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13D64"/>
    <w:rsid w:val="000110AD"/>
    <w:rsid w:val="00035CD5"/>
    <w:rsid w:val="00043EE5"/>
    <w:rsid w:val="00050465"/>
    <w:rsid w:val="0007180E"/>
    <w:rsid w:val="000805D8"/>
    <w:rsid w:val="00084969"/>
    <w:rsid w:val="00090CCB"/>
    <w:rsid w:val="000A5620"/>
    <w:rsid w:val="000E6555"/>
    <w:rsid w:val="001212DE"/>
    <w:rsid w:val="00167687"/>
    <w:rsid w:val="001914B6"/>
    <w:rsid w:val="001C5E7E"/>
    <w:rsid w:val="002966EA"/>
    <w:rsid w:val="002A6AAD"/>
    <w:rsid w:val="002E5D3A"/>
    <w:rsid w:val="00302BE1"/>
    <w:rsid w:val="0037575D"/>
    <w:rsid w:val="003834DE"/>
    <w:rsid w:val="003C6DCD"/>
    <w:rsid w:val="003E47A7"/>
    <w:rsid w:val="003F2C5E"/>
    <w:rsid w:val="004162A5"/>
    <w:rsid w:val="00431991"/>
    <w:rsid w:val="00526A57"/>
    <w:rsid w:val="005331D1"/>
    <w:rsid w:val="005354F8"/>
    <w:rsid w:val="00555B88"/>
    <w:rsid w:val="005632DD"/>
    <w:rsid w:val="005A6BCB"/>
    <w:rsid w:val="00614AF1"/>
    <w:rsid w:val="00697130"/>
    <w:rsid w:val="0073227A"/>
    <w:rsid w:val="00756107"/>
    <w:rsid w:val="007F7016"/>
    <w:rsid w:val="0092264C"/>
    <w:rsid w:val="00A13CB8"/>
    <w:rsid w:val="00AA2D52"/>
    <w:rsid w:val="00AC6A81"/>
    <w:rsid w:val="00AD318F"/>
    <w:rsid w:val="00B1119A"/>
    <w:rsid w:val="00B31598"/>
    <w:rsid w:val="00B53C15"/>
    <w:rsid w:val="00BE28F2"/>
    <w:rsid w:val="00BE72F3"/>
    <w:rsid w:val="00C13D64"/>
    <w:rsid w:val="00C149ED"/>
    <w:rsid w:val="00C27673"/>
    <w:rsid w:val="00C84DA5"/>
    <w:rsid w:val="00CA6B3C"/>
    <w:rsid w:val="00D00CC7"/>
    <w:rsid w:val="00D51C8B"/>
    <w:rsid w:val="00D74399"/>
    <w:rsid w:val="00DC5AB2"/>
    <w:rsid w:val="00E615FA"/>
    <w:rsid w:val="00E617D6"/>
    <w:rsid w:val="00FA1191"/>
    <w:rsid w:val="00FB06C1"/>
    <w:rsid w:val="00FE1348"/>
    <w:rsid w:val="00FF6316"/>
    <w:rsid w:val="1CBA632D"/>
    <w:rsid w:val="2B626157"/>
    <w:rsid w:val="3D0B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ED89EB9C-B0E6-4A9D-9068-1A625B89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59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31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31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31598"/>
    <w:pPr>
      <w:ind w:firstLineChars="200" w:firstLine="420"/>
    </w:pPr>
  </w:style>
  <w:style w:type="paragraph" w:customStyle="1" w:styleId="p0">
    <w:name w:val="p0"/>
    <w:basedOn w:val="a"/>
    <w:rsid w:val="00B31598"/>
    <w:pPr>
      <w:widowControl/>
    </w:pPr>
    <w:rPr>
      <w:rFonts w:cs="宋体"/>
      <w:kern w:val="0"/>
      <w:szCs w:val="21"/>
    </w:rPr>
  </w:style>
  <w:style w:type="character" w:customStyle="1" w:styleId="Char0">
    <w:name w:val="页眉 Char"/>
    <w:basedOn w:val="a0"/>
    <w:link w:val="a4"/>
    <w:uiPriority w:val="99"/>
    <w:semiHidden/>
    <w:rsid w:val="00B31598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31598"/>
    <w:rPr>
      <w:rFonts w:ascii="Calibri" w:eastAsia="宋体" w:hAnsi="Calibri" w:cs="Times New Roman"/>
      <w:sz w:val="18"/>
      <w:szCs w:val="18"/>
    </w:rPr>
  </w:style>
  <w:style w:type="character" w:customStyle="1" w:styleId="fontstyle01">
    <w:name w:val="fontstyle01"/>
    <w:basedOn w:val="a0"/>
    <w:rsid w:val="005A6BCB"/>
    <w:rPr>
      <w:rFonts w:ascii="黑体" w:eastAsia="黑体" w:hAnsi="黑体" w:hint="eastAsia"/>
      <w:b w:val="0"/>
      <w:bCs w:val="0"/>
      <w:i w:val="0"/>
      <w:iCs w:val="0"/>
      <w:color w:val="00000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525</Characters>
  <Application>Microsoft Office Word</Application>
  <DocSecurity>0</DocSecurity>
  <Lines>4</Lines>
  <Paragraphs>1</Paragraphs>
  <ScaleCrop>false</ScaleCrop>
  <Company>china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《食品安全国家标准 食品用香精》（GB 30616-2014）</dc:title>
  <dc:creator>fg</dc:creator>
  <cp:lastModifiedBy>mana</cp:lastModifiedBy>
  <cp:revision>14</cp:revision>
  <cp:lastPrinted>2015-10-09T03:28:00Z</cp:lastPrinted>
  <dcterms:created xsi:type="dcterms:W3CDTF">2017-07-06T06:16:00Z</dcterms:created>
  <dcterms:modified xsi:type="dcterms:W3CDTF">2017-12-28T06:01:00Z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